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Georgia" w:cs="Georgia" w:eastAsia="Georgia" w:hAnsi="Georgia"/>
          <w:sz w:val="36"/>
          <w:szCs w:val="36"/>
          <w:rtl w:val="0"/>
        </w:rPr>
        <w:t xml:space="preserve"> CURRICULUM ABREVIADO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-761999</wp:posOffset>
                </wp:positionH>
                <wp:positionV relativeFrom="paragraph">
                  <wp:posOffset>381000</wp:posOffset>
                </wp:positionV>
                <wp:extent cx="3514725" cy="593090"/>
                <wp:effectExtent b="0" l="0" r="0" t="0"/>
                <wp:wrapNone/>
                <wp:docPr id="16" name=""/>
                <a:graphic>
                  <a:graphicData uri="http://schemas.microsoft.com/office/word/2010/wordprocessingShape">
                    <wps:wsp>
                      <wps:cNvSpPr/>
                      <wps:cNvPr id="5" name="Shape 5"/>
                      <wps:spPr>
                        <a:xfrm>
                          <a:off x="3607688" y="3502505"/>
                          <a:ext cx="3476625" cy="554990"/>
                        </a:xfrm>
                        <a:prstGeom prst="rect">
                          <a:avLst/>
                        </a:prstGeom>
                        <a:solidFill>
                          <a:srgbClr val="9BBB59"/>
                        </a:solidFill>
                        <a:ln cap="flat" cmpd="sng" w="38100">
                          <a:solidFill>
                            <a:srgbClr val="FFFFFF"/>
                          </a:solidFill>
                          <a:prstDash val="solid"/>
                          <a:miter lim="800000"/>
                          <a:headEnd len="sm" w="sm" type="none"/>
                          <a:tailEnd len="sm" w="sm" type="none"/>
                        </a:ln>
                        <a:effectLst>
                          <a:outerShdw rotWithShape="0" algn="ctr" dir="3806097" dist="28398">
                            <a:srgbClr val="4E6128">
                              <a:alpha val="49803"/>
                            </a:srgbClr>
                          </a:outerShdw>
                        </a:effectLst>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Georgia" w:cs="Georgia" w:eastAsia="Georgia" w:hAnsi="Georgia"/>
                                <w:b w:val="0"/>
                                <w:i w:val="0"/>
                                <w:smallCaps w:val="0"/>
                                <w:strike w:val="0"/>
                                <w:color w:val="000000"/>
                                <w:sz w:val="28"/>
                                <w:vertAlign w:val="baseline"/>
                              </w:rPr>
                              <w:t xml:space="preserve">DATOS GENERALES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-761999</wp:posOffset>
                </wp:positionH>
                <wp:positionV relativeFrom="paragraph">
                  <wp:posOffset>381000</wp:posOffset>
                </wp:positionV>
                <wp:extent cx="3514725" cy="593090"/>
                <wp:effectExtent b="0" l="0" r="0" t="0"/>
                <wp:wrapNone/>
                <wp:docPr id="16"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3514725" cy="593090"/>
                        </a:xfrm>
                        <a:prstGeom prst="rect"/>
                        <a:ln/>
                      </pic:spPr>
                    </pic:pic>
                  </a:graphicData>
                </a:graphic>
              </wp:anchor>
            </w:drawing>
          </mc:Fallback>
        </mc:AlternateContent>
      </w:r>
    </w:p>
    <w:p w:rsidR="00000000" w:rsidDel="00000000" w:rsidP="00000000" w:rsidRDefault="00000000" w:rsidRPr="00000000" w14:paraId="00000002">
      <w:pPr>
        <w:ind w:left="-85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4271009</wp:posOffset>
            </wp:positionH>
            <wp:positionV relativeFrom="paragraph">
              <wp:posOffset>82550</wp:posOffset>
            </wp:positionV>
            <wp:extent cx="1860550" cy="2376170"/>
            <wp:effectExtent b="0" l="0" r="0" t="0"/>
            <wp:wrapSquare wrapText="bothSides" distB="0" distT="0" distL="114300" distR="114300"/>
            <wp:docPr descr="Un hombre en frente de un libro&#10;&#10;Descripción generada automáticamente con confianza media" id="19" name="image1.jpg"/>
            <a:graphic>
              <a:graphicData uri="http://schemas.openxmlformats.org/drawingml/2006/picture">
                <pic:pic>
                  <pic:nvPicPr>
                    <pic:cNvPr descr="Un hombre en frente de un libro&#10;&#10;Descripción generada automáticamente con confianza media" id="0" name="image1.jpg"/>
                    <pic:cNvPicPr preferRelativeResize="0"/>
                  </pic:nvPicPr>
                  <pic:blipFill>
                    <a:blip r:embed="rId8"/>
                    <a:srcRect b="0" l="0" r="0" t="0"/>
                    <a:stretch>
                      <a:fillRect/>
                    </a:stretch>
                  </pic:blipFill>
                  <pic:spPr>
                    <a:xfrm>
                      <a:off x="0" y="0"/>
                      <a:ext cx="1860550" cy="2376170"/>
                    </a:xfrm>
                    <a:prstGeom prst="rect"/>
                    <a:ln/>
                  </pic:spPr>
                </pic:pic>
              </a:graphicData>
            </a:graphic>
          </wp:anchor>
        </w:drawing>
      </w:r>
    </w:p>
    <w:p w:rsidR="00000000" w:rsidDel="00000000" w:rsidP="00000000" w:rsidRDefault="00000000" w:rsidRPr="00000000" w14:paraId="00000003">
      <w:pPr>
        <w:shd w:fill="ffffff" w:val="clear"/>
        <w:spacing w:after="0" w:line="240" w:lineRule="auto"/>
        <w:jc w:val="both"/>
        <w:rPr>
          <w:rFonts w:ascii="Times New Roman" w:cs="Times New Roman" w:eastAsia="Times New Roman" w:hAnsi="Times New Roman"/>
          <w:b w:val="1"/>
          <w:color w:val="333333"/>
          <w:sz w:val="28"/>
          <w:szCs w:val="28"/>
        </w:rPr>
      </w:pPr>
      <w:r w:rsidDel="00000000" w:rsidR="00000000" w:rsidRPr="00000000">
        <w:rPr>
          <w:rtl w:val="0"/>
        </w:rPr>
      </w:r>
    </w:p>
    <w:p w:rsidR="00000000" w:rsidDel="00000000" w:rsidP="00000000" w:rsidRDefault="00000000" w:rsidRPr="00000000" w14:paraId="00000004">
      <w:pPr>
        <w:shd w:fill="ffffff" w:val="clear"/>
        <w:spacing w:after="0" w:line="240" w:lineRule="auto"/>
        <w:jc w:val="both"/>
        <w:rPr>
          <w:rFonts w:ascii="Times New Roman" w:cs="Times New Roman" w:eastAsia="Times New Roman" w:hAnsi="Times New Roman"/>
          <w:color w:val="444444"/>
          <w:sz w:val="28"/>
          <w:szCs w:val="28"/>
        </w:rPr>
      </w:pPr>
      <w:r w:rsidDel="00000000" w:rsidR="00000000" w:rsidRPr="00000000">
        <w:rPr>
          <w:rtl w:val="0"/>
        </w:rPr>
      </w:r>
    </w:p>
    <w:p w:rsidR="00000000" w:rsidDel="00000000" w:rsidP="00000000" w:rsidRDefault="00000000" w:rsidRPr="00000000" w14:paraId="00000005">
      <w:pPr>
        <w:tabs>
          <w:tab w:val="left" w:pos="5655"/>
        </w:tabs>
        <w:spacing w:after="0" w:line="240" w:lineRule="auto"/>
        <w:ind w:left="-851" w:right="-284" w:firstLine="0"/>
        <w:jc w:val="both"/>
        <w:rPr>
          <w:rFonts w:ascii="Times New Roman" w:cs="Times New Roman" w:eastAsia="Times New Roman" w:hAnsi="Times New Roman"/>
          <w:b w:val="1"/>
          <w:color w:val="444444"/>
          <w:sz w:val="28"/>
          <w:szCs w:val="28"/>
        </w:rPr>
      </w:pPr>
      <w:r w:rsidDel="00000000" w:rsidR="00000000" w:rsidRPr="00000000">
        <w:rPr>
          <w:rFonts w:ascii="Times New Roman" w:cs="Times New Roman" w:eastAsia="Times New Roman" w:hAnsi="Times New Roman"/>
          <w:b w:val="1"/>
          <w:color w:val="444444"/>
          <w:sz w:val="28"/>
          <w:szCs w:val="28"/>
          <w:rtl w:val="0"/>
        </w:rPr>
        <w:t xml:space="preserve">Sergio Alfonso Sandoval Godoy</w:t>
      </w:r>
    </w:p>
    <w:p w:rsidR="00000000" w:rsidDel="00000000" w:rsidP="00000000" w:rsidRDefault="00000000" w:rsidRPr="00000000" w14:paraId="00000006">
      <w:pPr>
        <w:tabs>
          <w:tab w:val="left" w:pos="5655"/>
        </w:tabs>
        <w:spacing w:after="0" w:line="240" w:lineRule="auto"/>
        <w:ind w:left="-851" w:right="-284" w:firstLine="0"/>
        <w:jc w:val="both"/>
        <w:rPr>
          <w:rFonts w:ascii="Times New Roman" w:cs="Times New Roman" w:eastAsia="Times New Roman" w:hAnsi="Times New Roman"/>
          <w:color w:val="444444"/>
          <w:sz w:val="28"/>
          <w:szCs w:val="28"/>
        </w:rPr>
      </w:pPr>
      <w:r w:rsidDel="00000000" w:rsidR="00000000" w:rsidRPr="00000000">
        <w:rPr>
          <w:rtl w:val="0"/>
        </w:rPr>
      </w:r>
    </w:p>
    <w:p w:rsidR="00000000" w:rsidDel="00000000" w:rsidP="00000000" w:rsidRDefault="00000000" w:rsidRPr="00000000" w14:paraId="00000007">
      <w:pPr>
        <w:tabs>
          <w:tab w:val="left" w:pos="5655"/>
        </w:tabs>
        <w:spacing w:after="0" w:line="240" w:lineRule="auto"/>
        <w:ind w:left="-851" w:right="-284" w:firstLine="0"/>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*Investigador Titular “D”, adscrito al Departamento</w:t>
      </w:r>
    </w:p>
    <w:p w:rsidR="00000000" w:rsidDel="00000000" w:rsidP="00000000" w:rsidRDefault="00000000" w:rsidRPr="00000000" w14:paraId="00000008">
      <w:pPr>
        <w:tabs>
          <w:tab w:val="left" w:pos="5655"/>
        </w:tabs>
        <w:spacing w:after="0" w:line="240" w:lineRule="auto"/>
        <w:ind w:left="-851" w:right="-284" w:firstLine="0"/>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de </w:t>
      </w:r>
      <w:r w:rsidDel="00000000" w:rsidR="00000000" w:rsidRPr="00000000">
        <w:rPr>
          <w:rFonts w:ascii="Times New Roman" w:cs="Times New Roman" w:eastAsia="Times New Roman" w:hAnsi="Times New Roman"/>
          <w:sz w:val="28"/>
          <w:szCs w:val="28"/>
          <w:rtl w:val="0"/>
        </w:rPr>
        <w:t xml:space="preserve">Economía</w:t>
      </w:r>
      <w:r w:rsidDel="00000000" w:rsidR="00000000" w:rsidRPr="00000000">
        <w:rPr>
          <w:rFonts w:ascii="Times New Roman" w:cs="Times New Roman" w:eastAsia="Times New Roman" w:hAnsi="Times New Roman"/>
          <w:color w:val="444444"/>
          <w:sz w:val="28"/>
          <w:szCs w:val="28"/>
          <w:rtl w:val="0"/>
        </w:rPr>
        <w:t xml:space="preserve"> en la Coordinación de Desarrollo </w:t>
      </w:r>
    </w:p>
    <w:p w:rsidR="00000000" w:rsidDel="00000000" w:rsidP="00000000" w:rsidRDefault="00000000" w:rsidRPr="00000000" w14:paraId="00000009">
      <w:pPr>
        <w:tabs>
          <w:tab w:val="left" w:pos="5655"/>
        </w:tabs>
        <w:spacing w:after="0" w:line="240" w:lineRule="auto"/>
        <w:ind w:left="-851" w:right="-284" w:firstLine="0"/>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Regional del Centro de Investigación en </w:t>
      </w:r>
    </w:p>
    <w:p w:rsidR="00000000" w:rsidDel="00000000" w:rsidP="00000000" w:rsidRDefault="00000000" w:rsidRPr="00000000" w14:paraId="0000000A">
      <w:pPr>
        <w:tabs>
          <w:tab w:val="left" w:pos="5655"/>
        </w:tabs>
        <w:spacing w:after="0" w:line="240" w:lineRule="auto"/>
        <w:ind w:left="-851" w:right="-284" w:firstLine="0"/>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Alimentación y Desarrollo, CIAD, A.C. </w:t>
      </w:r>
    </w:p>
    <w:p w:rsidR="00000000" w:rsidDel="00000000" w:rsidP="00000000" w:rsidRDefault="00000000" w:rsidRPr="00000000" w14:paraId="0000000B">
      <w:pPr>
        <w:tabs>
          <w:tab w:val="left" w:pos="5655"/>
        </w:tabs>
        <w:spacing w:after="0" w:line="240" w:lineRule="auto"/>
        <w:ind w:left="-851" w:right="-284" w:firstLine="0"/>
        <w:jc w:val="both"/>
        <w:rPr>
          <w:rFonts w:ascii="Times New Roman" w:cs="Times New Roman" w:eastAsia="Times New Roman" w:hAnsi="Times New Roman"/>
          <w:color w:val="444444"/>
          <w:sz w:val="28"/>
          <w:szCs w:val="28"/>
        </w:rPr>
      </w:pPr>
      <w:r w:rsidDel="00000000" w:rsidR="00000000" w:rsidRPr="00000000">
        <w:rPr>
          <w:rtl w:val="0"/>
        </w:rPr>
      </w:r>
    </w:p>
    <w:p w:rsidR="00000000" w:rsidDel="00000000" w:rsidP="00000000" w:rsidRDefault="00000000" w:rsidRPr="00000000" w14:paraId="0000000C">
      <w:pPr>
        <w:tabs>
          <w:tab w:val="left" w:pos="5655"/>
        </w:tabs>
        <w:spacing w:after="0" w:line="240" w:lineRule="auto"/>
        <w:ind w:left="-851" w:right="-284" w:firstLine="0"/>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*Maestro de asignatura en las licenciaturas de Economía</w:t>
      </w:r>
    </w:p>
    <w:p w:rsidR="00000000" w:rsidDel="00000000" w:rsidP="00000000" w:rsidRDefault="00000000" w:rsidRPr="00000000" w14:paraId="0000000D">
      <w:pPr>
        <w:tabs>
          <w:tab w:val="left" w:pos="5655"/>
        </w:tabs>
        <w:spacing w:after="0" w:line="240" w:lineRule="auto"/>
        <w:ind w:left="-851" w:right="-284" w:firstLine="0"/>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 y de Nutrición de la Universidad de Sonora.</w:t>
      </w:r>
    </w:p>
    <w:p w:rsidR="00000000" w:rsidDel="00000000" w:rsidP="00000000" w:rsidRDefault="00000000" w:rsidRPr="00000000" w14:paraId="0000000E">
      <w:pPr>
        <w:tabs>
          <w:tab w:val="left" w:pos="5655"/>
        </w:tabs>
        <w:spacing w:after="0" w:line="240" w:lineRule="auto"/>
        <w:ind w:left="-851" w:right="-284" w:firstLine="0"/>
        <w:jc w:val="both"/>
        <w:rPr>
          <w:rFonts w:ascii="Times New Roman" w:cs="Times New Roman" w:eastAsia="Times New Roman" w:hAnsi="Times New Roman"/>
          <w:color w:val="444444"/>
          <w:sz w:val="28"/>
          <w:szCs w:val="28"/>
        </w:rPr>
      </w:pPr>
      <w:r w:rsidDel="00000000" w:rsidR="00000000" w:rsidRPr="00000000">
        <w:rPr>
          <w:rtl w:val="0"/>
        </w:rPr>
      </w:r>
    </w:p>
    <w:p w:rsidR="00000000" w:rsidDel="00000000" w:rsidP="00000000" w:rsidRDefault="00000000" w:rsidRPr="00000000" w14:paraId="0000000F">
      <w:pPr>
        <w:tabs>
          <w:tab w:val="left" w:pos="5655"/>
        </w:tabs>
        <w:spacing w:after="0" w:line="240" w:lineRule="auto"/>
        <w:ind w:left="-851" w:right="-284" w:firstLine="0"/>
        <w:jc w:val="both"/>
        <w:rPr>
          <w:rFonts w:ascii="Times New Roman" w:cs="Times New Roman" w:eastAsia="Times New Roman" w:hAnsi="Times New Roman"/>
          <w:color w:val="444444"/>
          <w:sz w:val="28"/>
          <w:szCs w:val="28"/>
        </w:rPr>
      </w:pPr>
      <w:r w:rsidDel="00000000" w:rsidR="00000000" w:rsidRPr="00000000">
        <w:rPr>
          <w:rFonts w:ascii="Times New Roman" w:cs="Times New Roman" w:eastAsia="Times New Roman" w:hAnsi="Times New Roman"/>
          <w:color w:val="444444"/>
          <w:sz w:val="28"/>
          <w:szCs w:val="28"/>
          <w:rtl w:val="0"/>
        </w:rPr>
        <w:t xml:space="preserve">*Dirección: Centro de Investigación en Alimentación y Desarrollo, A.C. </w:t>
      </w:r>
    </w:p>
    <w:p w:rsidR="00000000" w:rsidDel="00000000" w:rsidP="00000000" w:rsidRDefault="00000000" w:rsidRPr="00000000" w14:paraId="00000010">
      <w:pPr>
        <w:tabs>
          <w:tab w:val="left" w:pos="5655"/>
        </w:tabs>
        <w:spacing w:after="0" w:line="240" w:lineRule="auto"/>
        <w:ind w:left="-851" w:right="-284" w:firstLine="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Gustavo </w:t>
      </w:r>
      <w:r w:rsidDel="00000000" w:rsidR="00000000" w:rsidRPr="00000000">
        <w:rPr>
          <w:rFonts w:ascii="Times New Roman" w:cs="Times New Roman" w:eastAsia="Times New Roman" w:hAnsi="Times New Roman"/>
          <w:color w:val="444444"/>
          <w:sz w:val="28"/>
          <w:szCs w:val="28"/>
          <w:rtl w:val="0"/>
        </w:rPr>
        <w:t xml:space="preserve">Enrique</w:t>
      </w:r>
      <w:r w:rsidDel="00000000" w:rsidR="00000000" w:rsidRPr="00000000">
        <w:rPr>
          <w:rFonts w:ascii="Times New Roman" w:cs="Times New Roman" w:eastAsia="Times New Roman" w:hAnsi="Times New Roman"/>
          <w:color w:val="222222"/>
          <w:sz w:val="28"/>
          <w:szCs w:val="28"/>
          <w:rtl w:val="0"/>
        </w:rPr>
        <w:t xml:space="preserve"> Aztiazarán Rosas No. 46, Colonia La Victoria, C.P. 83304. Hermosillo, Sonora, México. </w:t>
      </w:r>
    </w:p>
    <w:p w:rsidR="00000000" w:rsidDel="00000000" w:rsidP="00000000" w:rsidRDefault="00000000" w:rsidRPr="00000000" w14:paraId="00000011">
      <w:pPr>
        <w:tabs>
          <w:tab w:val="left" w:pos="5655"/>
        </w:tabs>
        <w:spacing w:after="0" w:line="240" w:lineRule="auto"/>
        <w:ind w:left="-851" w:right="-284" w:firstLine="0"/>
        <w:jc w:val="both"/>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12">
      <w:pPr>
        <w:tabs>
          <w:tab w:val="left" w:pos="5655"/>
        </w:tabs>
        <w:spacing w:after="0" w:line="240" w:lineRule="auto"/>
        <w:ind w:left="-851" w:right="-284" w:firstLine="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*Teléfono institucional: (662) 289 2400. Ext. 136</w:t>
      </w:r>
    </w:p>
    <w:p w:rsidR="00000000" w:rsidDel="00000000" w:rsidP="00000000" w:rsidRDefault="00000000" w:rsidRPr="00000000" w14:paraId="00000013">
      <w:pPr>
        <w:tabs>
          <w:tab w:val="left" w:pos="5655"/>
        </w:tabs>
        <w:spacing w:after="0" w:line="240" w:lineRule="auto"/>
        <w:ind w:left="-851" w:right="-284" w:firstLine="0"/>
        <w:jc w:val="both"/>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14">
      <w:pPr>
        <w:tabs>
          <w:tab w:val="left" w:pos="5655"/>
        </w:tabs>
        <w:spacing w:after="0" w:line="240" w:lineRule="auto"/>
        <w:ind w:left="-851" w:right="-284" w:firstLine="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w:t>
      </w:r>
      <w:r w:rsidDel="00000000" w:rsidR="00000000" w:rsidRPr="00000000">
        <w:rPr>
          <w:rFonts w:ascii="Times New Roman" w:cs="Times New Roman" w:eastAsia="Times New Roman" w:hAnsi="Times New Roman"/>
          <w:sz w:val="28"/>
          <w:szCs w:val="28"/>
          <w:rtl w:val="0"/>
        </w:rPr>
        <w:t xml:space="preserve">E-mail: ssandoval@ciad.mx </w:t>
      </w:r>
      <w:r w:rsidDel="00000000" w:rsidR="00000000" w:rsidRPr="00000000">
        <w:rPr>
          <w:rtl w:val="0"/>
        </w:rPr>
      </w:r>
    </w:p>
    <w:p w:rsidR="00000000" w:rsidDel="00000000" w:rsidP="00000000" w:rsidRDefault="00000000" w:rsidRPr="00000000" w14:paraId="00000015">
      <w:pPr>
        <w:tabs>
          <w:tab w:val="left" w:pos="5655"/>
        </w:tabs>
        <w:spacing w:after="0" w:line="240" w:lineRule="auto"/>
        <w:ind w:left="-851" w:right="-284" w:firstLine="0"/>
        <w:jc w:val="both"/>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16">
      <w:pPr>
        <w:tabs>
          <w:tab w:val="left" w:pos="5655"/>
        </w:tabs>
        <w:spacing w:after="0" w:line="240" w:lineRule="auto"/>
        <w:ind w:left="-851" w:right="-284" w:firstLine="0"/>
        <w:jc w:val="both"/>
        <w:rPr>
          <w:rFonts w:ascii="Times New Roman" w:cs="Times New Roman" w:eastAsia="Times New Roman" w:hAnsi="Times New Roman"/>
          <w:color w:val="222222"/>
          <w:sz w:val="28"/>
          <w:szCs w:val="28"/>
          <w:u w:val="none"/>
        </w:rPr>
      </w:pPr>
      <w:r w:rsidDel="00000000" w:rsidR="00000000" w:rsidRPr="00000000">
        <w:rPr>
          <w:rFonts w:ascii="Times New Roman" w:cs="Times New Roman" w:eastAsia="Times New Roman" w:hAnsi="Times New Roman"/>
          <w:color w:val="222222"/>
          <w:sz w:val="28"/>
          <w:szCs w:val="28"/>
          <w:rtl w:val="0"/>
        </w:rPr>
        <w:t xml:space="preserve">*</w:t>
      </w:r>
      <w:r w:rsidDel="00000000" w:rsidR="00000000" w:rsidRPr="00000000">
        <w:rPr>
          <w:rFonts w:ascii="Times New Roman" w:cs="Times New Roman" w:eastAsia="Times New Roman" w:hAnsi="Times New Roman"/>
          <w:sz w:val="28"/>
          <w:szCs w:val="28"/>
          <w:rtl w:val="0"/>
        </w:rPr>
        <w:t xml:space="preserve">Página web.  </w:t>
      </w:r>
      <w:hyperlink r:id="rId9">
        <w:r w:rsidDel="00000000" w:rsidR="00000000" w:rsidRPr="00000000">
          <w:rPr>
            <w:rFonts w:ascii="Times New Roman" w:cs="Times New Roman" w:eastAsia="Times New Roman" w:hAnsi="Times New Roman"/>
            <w:color w:val="0000ff"/>
            <w:sz w:val="28"/>
            <w:szCs w:val="28"/>
            <w:u w:val="single"/>
            <w:rtl w:val="0"/>
          </w:rPr>
          <w:t xml:space="preserve">www.sergiosandoval.com.mx</w:t>
        </w:r>
      </w:hyperlink>
      <w:r w:rsidDel="00000000" w:rsidR="00000000" w:rsidRPr="00000000">
        <w:rPr>
          <w:rtl w:val="0"/>
        </w:rPr>
      </w:r>
    </w:p>
    <w:p w:rsidR="00000000" w:rsidDel="00000000" w:rsidP="00000000" w:rsidRDefault="00000000" w:rsidRPr="00000000" w14:paraId="00000017">
      <w:pPr>
        <w:tabs>
          <w:tab w:val="left" w:pos="5655"/>
        </w:tabs>
        <w:spacing w:after="0" w:line="240" w:lineRule="auto"/>
        <w:ind w:left="-851" w:right="-284" w:firstLine="0"/>
        <w:jc w:val="both"/>
        <w:rPr>
          <w:rFonts w:ascii="Times New Roman" w:cs="Times New Roman" w:eastAsia="Times New Roman" w:hAnsi="Times New Roman"/>
          <w:color w:val="222222"/>
          <w:sz w:val="28"/>
          <w:szCs w:val="28"/>
          <w:u w:val="none"/>
        </w:rPr>
      </w:pPr>
      <w:r w:rsidDel="00000000" w:rsidR="00000000" w:rsidRPr="00000000">
        <w:rPr>
          <w:rtl w:val="0"/>
        </w:rPr>
      </w:r>
    </w:p>
    <w:p w:rsidR="00000000" w:rsidDel="00000000" w:rsidP="00000000" w:rsidRDefault="00000000" w:rsidRPr="00000000" w14:paraId="00000018">
      <w:pPr>
        <w:tabs>
          <w:tab w:val="left" w:pos="5655"/>
        </w:tabs>
        <w:spacing w:after="0" w:line="240" w:lineRule="auto"/>
        <w:ind w:left="-851" w:right="-284" w:firstLine="0"/>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u w:val="none"/>
          <w:rtl w:val="0"/>
        </w:rPr>
        <w:t xml:space="preserve">*</w:t>
      </w:r>
      <w:r w:rsidDel="00000000" w:rsidR="00000000" w:rsidRPr="00000000">
        <w:rPr>
          <w:rFonts w:ascii="Times New Roman" w:cs="Times New Roman" w:eastAsia="Times New Roman" w:hAnsi="Times New Roman"/>
          <w:color w:val="303030"/>
          <w:sz w:val="28"/>
          <w:szCs w:val="28"/>
          <w:rtl w:val="0"/>
        </w:rPr>
        <w:t xml:space="preserve">Miembro del Sistema Nacional de Investigadores Nivel Il con vigencia hasta 2024</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241300</wp:posOffset>
                </wp:positionV>
                <wp:extent cx="6935470" cy="593090"/>
                <wp:effectExtent b="0" l="0" r="0" t="0"/>
                <wp:wrapNone/>
                <wp:docPr id="18" name=""/>
                <a:graphic>
                  <a:graphicData uri="http://schemas.microsoft.com/office/word/2010/wordprocessingShape">
                    <wps:wsp>
                      <wps:cNvSpPr/>
                      <wps:cNvPr id="7" name="Shape 7"/>
                      <wps:spPr>
                        <a:xfrm>
                          <a:off x="1897315" y="3502505"/>
                          <a:ext cx="6897370" cy="554990"/>
                        </a:xfrm>
                        <a:prstGeom prst="rect">
                          <a:avLst/>
                        </a:prstGeom>
                        <a:solidFill>
                          <a:srgbClr val="9BBB59"/>
                        </a:solidFill>
                        <a:ln cap="flat" cmpd="sng" w="38100">
                          <a:solidFill>
                            <a:srgbClr val="FFFFFF"/>
                          </a:solidFill>
                          <a:prstDash val="solid"/>
                          <a:miter lim="800000"/>
                          <a:headEnd len="sm" w="sm" type="none"/>
                          <a:tailEnd len="sm" w="sm" type="none"/>
                        </a:ln>
                        <a:effectLst>
                          <a:outerShdw rotWithShape="0" algn="ctr" dir="3806097" dist="28398">
                            <a:srgbClr val="4E6128">
                              <a:alpha val="49803"/>
                            </a:srgbClr>
                          </a:outerShdw>
                        </a:effectLst>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LÍNEAS DE INVESTIGACIÓN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241300</wp:posOffset>
                </wp:positionV>
                <wp:extent cx="6935470" cy="593090"/>
                <wp:effectExtent b="0" l="0" r="0" t="0"/>
                <wp:wrapNone/>
                <wp:docPr id="18"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6935470" cy="593090"/>
                        </a:xfrm>
                        <a:prstGeom prst="rect"/>
                        <a:ln/>
                      </pic:spPr>
                    </pic:pic>
                  </a:graphicData>
                </a:graphic>
              </wp:anchor>
            </w:drawing>
          </mc:Fallback>
        </mc:AlternateConten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tabs>
          <w:tab w:val="left" w:pos="5655"/>
        </w:tabs>
        <w:spacing w:after="0" w:line="240" w:lineRule="auto"/>
        <w:ind w:left="-851" w:right="-284" w:firstLine="0"/>
        <w:jc w:val="both"/>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*Modelos productivos de reestructuración y modernización industrial en el norte de          México </w:t>
      </w:r>
    </w:p>
    <w:p w:rsidR="00000000" w:rsidDel="00000000" w:rsidP="00000000" w:rsidRDefault="00000000" w:rsidRPr="00000000" w14:paraId="0000001D">
      <w:pPr>
        <w:tabs>
          <w:tab w:val="left" w:pos="5655"/>
        </w:tabs>
        <w:spacing w:after="0" w:line="240" w:lineRule="auto"/>
        <w:ind w:left="-851" w:right="-284" w:firstLine="0"/>
        <w:jc w:val="both"/>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sz w:val="28"/>
          <w:szCs w:val="28"/>
          <w:rtl w:val="0"/>
        </w:rPr>
        <w:t xml:space="preserve">*Economía</w:t>
      </w:r>
      <w:r w:rsidDel="00000000" w:rsidR="00000000" w:rsidRPr="00000000">
        <w:rPr>
          <w:rFonts w:ascii="Times New Roman" w:cs="Times New Roman" w:eastAsia="Times New Roman" w:hAnsi="Times New Roman"/>
          <w:color w:val="303030"/>
          <w:sz w:val="28"/>
          <w:szCs w:val="28"/>
          <w:rtl w:val="0"/>
        </w:rPr>
        <w:t xml:space="preserve"> regional y procesos de integración internacional</w:t>
      </w:r>
    </w:p>
    <w:p w:rsidR="00000000" w:rsidDel="00000000" w:rsidP="00000000" w:rsidRDefault="00000000" w:rsidRPr="00000000" w14:paraId="0000001E">
      <w:pPr>
        <w:tabs>
          <w:tab w:val="left" w:pos="5655"/>
        </w:tabs>
        <w:spacing w:after="0" w:line="240" w:lineRule="auto"/>
        <w:ind w:left="-851" w:right="-284" w:firstLine="0"/>
        <w:jc w:val="both"/>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*Seguridad, </w:t>
      </w:r>
      <w:r w:rsidDel="00000000" w:rsidR="00000000" w:rsidRPr="00000000">
        <w:rPr>
          <w:rFonts w:ascii="Times New Roman" w:cs="Times New Roman" w:eastAsia="Times New Roman" w:hAnsi="Times New Roman"/>
          <w:sz w:val="28"/>
          <w:szCs w:val="28"/>
          <w:rtl w:val="0"/>
        </w:rPr>
        <w:t xml:space="preserve">cultura</w:t>
      </w:r>
      <w:r w:rsidDel="00000000" w:rsidR="00000000" w:rsidRPr="00000000">
        <w:rPr>
          <w:rFonts w:ascii="Times New Roman" w:cs="Times New Roman" w:eastAsia="Times New Roman" w:hAnsi="Times New Roman"/>
          <w:color w:val="303030"/>
          <w:sz w:val="28"/>
          <w:szCs w:val="28"/>
          <w:rtl w:val="0"/>
        </w:rPr>
        <w:t xml:space="preserve"> alimentaria y consumo de alimentos</w:t>
      </w:r>
    </w:p>
    <w:p w:rsidR="00000000" w:rsidDel="00000000" w:rsidP="00000000" w:rsidRDefault="00000000" w:rsidRPr="00000000" w14:paraId="0000001F">
      <w:pPr>
        <w:shd w:fill="ffffff" w:val="clear"/>
        <w:spacing w:after="0" w:line="240" w:lineRule="auto"/>
        <w:ind w:left="714" w:firstLine="0"/>
        <w:jc w:val="both"/>
        <w:rPr>
          <w:rFonts w:ascii="Times New Roman" w:cs="Times New Roman" w:eastAsia="Times New Roman" w:hAnsi="Times New Roman"/>
          <w:color w:val="303030"/>
          <w:sz w:val="28"/>
          <w:szCs w:val="28"/>
        </w:rPr>
      </w:pPr>
      <w:r w:rsidDel="00000000" w:rsidR="00000000" w:rsidRPr="00000000">
        <w:rPr>
          <w:rtl w:val="0"/>
        </w:rPr>
      </w:r>
    </w:p>
    <w:p w:rsidR="00000000" w:rsidDel="00000000" w:rsidP="00000000" w:rsidRDefault="00000000" w:rsidRPr="00000000" w14:paraId="00000020">
      <w:pPr>
        <w:tabs>
          <w:tab w:val="left" w:pos="5655"/>
        </w:tabs>
        <w:spacing w:after="0" w:line="240" w:lineRule="auto"/>
        <w:ind w:left="-851" w:right="-284" w:firstLine="0"/>
        <w:jc w:val="both"/>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sz w:val="28"/>
          <w:szCs w:val="28"/>
          <w:rtl w:val="0"/>
        </w:rPr>
        <w:t xml:space="preserve">Mi trabajo está orientado en el estudio de los modelos productivos de reestructuración y modernización industrial del norte de México, con énfasis en los temas </w:t>
      </w:r>
      <w:r w:rsidDel="00000000" w:rsidR="00000000" w:rsidRPr="00000000">
        <w:rPr>
          <w:rFonts w:ascii="Times New Roman" w:cs="Times New Roman" w:eastAsia="Times New Roman" w:hAnsi="Times New Roman"/>
          <w:color w:val="444444"/>
          <w:sz w:val="28"/>
          <w:szCs w:val="28"/>
          <w:rtl w:val="0"/>
        </w:rPr>
        <w:t xml:space="preserve">de</w:t>
      </w:r>
      <w:r w:rsidDel="00000000" w:rsidR="00000000" w:rsidRPr="00000000">
        <w:rPr>
          <w:rFonts w:ascii="Times New Roman" w:cs="Times New Roman" w:eastAsia="Times New Roman" w:hAnsi="Times New Roman"/>
          <w:sz w:val="28"/>
          <w:szCs w:val="28"/>
          <w:rtl w:val="0"/>
        </w:rPr>
        <w:t xml:space="preserve"> integración regional y especialización productiva. Mis investigaciones en este campo han permitido generar información y conocimiento en torno a las transformaciones recientes de los procesos económicos y sociales, relacionados con los cambios tecnológicos, la innovación, la organización productiva, las relaciones laborales y las culturas del trabajo. Durante cuatro décadas, he dado seguimiento al análisis de diversos segmentos económicos, entre los que destacan la industria alimentaria, la industria maquiladora y la industria automotriz. En los años recientes he incursionado en temas de seguridad y cultura alimentaria, consumo de alimentos y agroindustria del vino en la frontera México-Estados Unidos. Mi formación como economista, sociólogo y antropólogo me han facilitado desarrollar un trabajo interdisciplinario consistente y sistemático de colaboración con investigadores, académicos y tesistas de diversas instituciones, lo cual se ha visto reflejado en la formación de recursos humanos, publicaciones científicas, organización de eventos colectivos, participación en redes temáticas, miembros de comisiones del SNI y desarrollo institucional, entre otras.</w:t>
      </w:r>
      <w:r w:rsidDel="00000000" w:rsidR="00000000" w:rsidRPr="00000000">
        <w:rPr>
          <w:rtl w:val="0"/>
        </w:rPr>
      </w:r>
    </w:p>
    <w:p w:rsidR="00000000" w:rsidDel="00000000" w:rsidP="00000000" w:rsidRDefault="00000000" w:rsidRPr="00000000" w14:paraId="00000021">
      <w:pPr>
        <w:pStyle w:val="Heading1"/>
        <w:jc w:val="both"/>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114300</wp:posOffset>
                </wp:positionV>
                <wp:extent cx="5981700" cy="593090"/>
                <wp:effectExtent b="0" l="0" r="0" t="0"/>
                <wp:wrapNone/>
                <wp:docPr id="14" name=""/>
                <a:graphic>
                  <a:graphicData uri="http://schemas.microsoft.com/office/word/2010/wordprocessingShape">
                    <wps:wsp>
                      <wps:cNvSpPr/>
                      <wps:cNvPr id="3" name="Shape 3"/>
                      <wps:spPr>
                        <a:xfrm>
                          <a:off x="2374200" y="3502505"/>
                          <a:ext cx="5943600" cy="554990"/>
                        </a:xfrm>
                        <a:prstGeom prst="rect">
                          <a:avLst/>
                        </a:prstGeom>
                        <a:solidFill>
                          <a:schemeClr val="accent3"/>
                        </a:solidFill>
                        <a:ln cap="flat" cmpd="sng" w="38100">
                          <a:solidFill>
                            <a:srgbClr val="F2F2F2"/>
                          </a:solidFill>
                          <a:prstDash val="solid"/>
                          <a:miter lim="800000"/>
                          <a:headEnd len="sm" w="sm" type="none"/>
                          <a:tailEnd len="sm" w="sm" type="none"/>
                        </a:ln>
                        <a:effectLst>
                          <a:outerShdw rotWithShape="0" algn="ctr" dir="3806097" dist="28398">
                            <a:srgbClr val="4E6128">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114300</wp:posOffset>
                </wp:positionV>
                <wp:extent cx="5981700" cy="593090"/>
                <wp:effectExtent b="0" l="0" r="0" t="0"/>
                <wp:wrapNone/>
                <wp:docPr id="14"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981700" cy="5930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133975" cy="497840"/>
                <wp:effectExtent b="0" l="0" r="0" t="0"/>
                <wp:wrapNone/>
                <wp:docPr id="15" name=""/>
                <a:graphic>
                  <a:graphicData uri="http://schemas.microsoft.com/office/word/2010/wordprocessingShape">
                    <wps:wsp>
                      <wps:cNvSpPr/>
                      <wps:cNvPr id="4" name="Shape 4"/>
                      <wps:spPr>
                        <a:xfrm>
                          <a:off x="2783775" y="3535843"/>
                          <a:ext cx="5124450" cy="48831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Georgia" w:cs="Georgia" w:eastAsia="Georgia" w:hAnsi="Georgia"/>
                                <w:b w:val="0"/>
                                <w:i w:val="0"/>
                                <w:smallCaps w:val="0"/>
                                <w:strike w:val="0"/>
                                <w:color w:val="000000"/>
                                <w:sz w:val="28"/>
                                <w:vertAlign w:val="baseline"/>
                              </w:rPr>
                              <w:t xml:space="preserve">FORMACIÓN ACADEMICA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133975" cy="497840"/>
                <wp:effectExtent b="0" l="0" r="0" t="0"/>
                <wp:wrapNone/>
                <wp:docPr id="15"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133975" cy="497840"/>
                        </a:xfrm>
                        <a:prstGeom prst="rect"/>
                        <a:ln/>
                      </pic:spPr>
                    </pic:pic>
                  </a:graphicData>
                </a:graphic>
              </wp:anchor>
            </w:drawing>
          </mc:Fallback>
        </mc:AlternateContent>
      </w:r>
    </w:p>
    <w:p w:rsidR="00000000" w:rsidDel="00000000" w:rsidP="00000000" w:rsidRDefault="00000000" w:rsidRPr="00000000" w14:paraId="00000022">
      <w:pPr>
        <w:ind w:left="-851"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167" w:firstLine="0"/>
        <w:jc w:val="left"/>
        <w:rPr>
          <w:rFonts w:ascii="Times New Roman" w:cs="Times New Roman" w:eastAsia="Times New Roman" w:hAnsi="Times New Roman"/>
          <w:b w:val="1"/>
          <w:i w:val="0"/>
          <w:smallCaps w:val="0"/>
          <w:strike w:val="0"/>
          <w:color w:val="444444"/>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167" w:firstLine="0"/>
        <w:jc w:val="left"/>
        <w:rPr>
          <w:rFonts w:ascii="Times New Roman" w:cs="Times New Roman" w:eastAsia="Times New Roman" w:hAnsi="Times New Roman"/>
          <w:b w:val="0"/>
          <w:i w:val="0"/>
          <w:smallCaps w:val="0"/>
          <w:strike w:val="0"/>
          <w:color w:val="444444"/>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8"/>
          <w:szCs w:val="28"/>
          <w:u w:val="none"/>
          <w:shd w:fill="auto" w:val="clear"/>
          <w:vertAlign w:val="baseline"/>
          <w:rtl w:val="0"/>
        </w:rPr>
        <w:t xml:space="preserve">*Licenciatura en Economía,</w:t>
        <w:br w:type="textWrapping"/>
        <w:t xml:space="preserve">Universidad de Sonora, Hermosillo, Sonora, México, 1977-1982.</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167" w:firstLine="0"/>
        <w:jc w:val="left"/>
        <w:rPr>
          <w:rFonts w:ascii="Times New Roman" w:cs="Times New Roman" w:eastAsia="Times New Roman" w:hAnsi="Times New Roman"/>
          <w:b w:val="0"/>
          <w:i w:val="0"/>
          <w:smallCaps w:val="0"/>
          <w:strike w:val="0"/>
          <w:color w:val="444444"/>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8"/>
          <w:szCs w:val="28"/>
          <w:u w:val="none"/>
          <w:shd w:fill="auto" w:val="clear"/>
          <w:vertAlign w:val="baseline"/>
          <w:rtl w:val="0"/>
        </w:rPr>
        <w:br w:type="textWrapping"/>
        <w:t xml:space="preserve">*Maestría en Ciencias Sociales-Estudios Regionales,</w:t>
        <w:br w:type="textWrapping"/>
        <w:t xml:space="preserve">El Colegio de Sonora, Hermosillo, Sonora, México, 1985-1987.</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167" w:firstLine="0"/>
        <w:jc w:val="left"/>
        <w:rPr>
          <w:rFonts w:ascii="Times New Roman" w:cs="Times New Roman" w:eastAsia="Times New Roman" w:hAnsi="Times New Roman"/>
          <w:b w:val="0"/>
          <w:i w:val="0"/>
          <w:smallCaps w:val="0"/>
          <w:strike w:val="0"/>
          <w:color w:val="444444"/>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8"/>
          <w:szCs w:val="28"/>
          <w:u w:val="none"/>
          <w:shd w:fill="auto" w:val="clear"/>
          <w:vertAlign w:val="baseline"/>
          <w:rtl w:val="0"/>
        </w:rPr>
        <w:br w:type="textWrapping"/>
        <w:t xml:space="preserve">*Maestría en Ciencias Antropológicas,</w:t>
        <w:br w:type="textWrapping"/>
        <w:t xml:space="preserve">Universidad Autónoma Metropolitana, Iztapalapa, México, D.F. 1995-1997.</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16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8"/>
          <w:szCs w:val="28"/>
          <w:u w:val="none"/>
          <w:shd w:fill="auto" w:val="clear"/>
          <w:vertAlign w:val="baseline"/>
          <w:rtl w:val="0"/>
        </w:rPr>
        <w:br w:type="textWrapping"/>
        <w:t xml:space="preserve">*Doctorado en Ciencias Antropológicas.</w:t>
        <w:br w:type="textWrapping"/>
        <w:t xml:space="preserve">Universidad Autónoma Metropolitana - Iztapalapa. México, D. F., 1997-2001.</w:t>
        <w:br w:type="textWrapping"/>
      </w:r>
      <w:r w:rsidDel="00000000" w:rsidR="00000000" w:rsidRPr="00000000">
        <w:rPr>
          <w:rtl w:val="0"/>
        </w:rPr>
      </w:r>
    </w:p>
    <w:p w:rsidR="00000000" w:rsidDel="00000000" w:rsidP="00000000" w:rsidRDefault="00000000" w:rsidRPr="00000000" w14:paraId="00000028">
      <w:pPr>
        <w:tabs>
          <w:tab w:val="left" w:pos="5190"/>
        </w:tabs>
        <w:ind w:left="-851" w:right="141"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Puesto: maestro de asignatura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6210300" cy="593090"/>
                <wp:effectExtent b="0" l="0" r="0" t="0"/>
                <wp:wrapNone/>
                <wp:docPr id="13" name=""/>
                <a:graphic>
                  <a:graphicData uri="http://schemas.microsoft.com/office/word/2010/wordprocessingShape">
                    <wps:wsp>
                      <wps:cNvSpPr/>
                      <wps:cNvPr id="2" name="Shape 2"/>
                      <wps:spPr>
                        <a:xfrm>
                          <a:off x="2259900" y="3502505"/>
                          <a:ext cx="6172200" cy="554990"/>
                        </a:xfrm>
                        <a:prstGeom prst="rect">
                          <a:avLst/>
                        </a:prstGeom>
                        <a:solidFill>
                          <a:srgbClr val="9BBB59"/>
                        </a:solidFill>
                        <a:ln cap="flat" cmpd="sng" w="38100">
                          <a:solidFill>
                            <a:srgbClr val="FFFFFF"/>
                          </a:solidFill>
                          <a:prstDash val="solid"/>
                          <a:miter lim="800000"/>
                          <a:headEnd len="sm" w="sm" type="none"/>
                          <a:tailEnd len="sm" w="sm" type="none"/>
                        </a:ln>
                        <a:effectLst>
                          <a:outerShdw rotWithShape="0" algn="ctr" dir="3806097" dist="28398">
                            <a:srgbClr val="4E6128">
                              <a:alpha val="49803"/>
                            </a:srgbClr>
                          </a:outerShdw>
                        </a:effectLst>
                      </wps:spPr>
                      <wps:txbx>
                        <w:txbxContent>
                          <w:p w:rsidR="00000000" w:rsidDel="00000000" w:rsidP="00000000" w:rsidRDefault="00000000" w:rsidRPr="00000000">
                            <w:pPr>
                              <w:spacing w:after="0" w:before="120" w:line="360"/>
                              <w:ind w:left="0" w:right="0" w:firstLine="0"/>
                              <w:jc w:val="center"/>
                              <w:textDirection w:val="btLr"/>
                            </w:pPr>
                            <w:r w:rsidDel="00000000" w:rsidR="00000000" w:rsidRPr="00000000">
                              <w:rPr>
                                <w:rFonts w:ascii="Georgia" w:cs="Georgia" w:eastAsia="Georgia" w:hAnsi="Georgia"/>
                                <w:b w:val="0"/>
                                <w:i w:val="0"/>
                                <w:smallCaps w:val="0"/>
                                <w:strike w:val="0"/>
                                <w:color w:val="000000"/>
                                <w:sz w:val="28"/>
                                <w:vertAlign w:val="baseline"/>
                              </w:rPr>
                              <w:t xml:space="preserve">DISTINCIONES y COLABORACIONES INSTITUCIONALES RECIENTES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Georgia" w:cs="Georgia" w:eastAsia="Georgia" w:hAnsi="Georgia"/>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25400</wp:posOffset>
                </wp:positionV>
                <wp:extent cx="6210300" cy="593090"/>
                <wp:effectExtent b="0" l="0" r="0" t="0"/>
                <wp:wrapNone/>
                <wp:docPr id="13"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210300" cy="593090"/>
                        </a:xfrm>
                        <a:prstGeom prst="rect"/>
                        <a:ln/>
                      </pic:spPr>
                    </pic:pic>
                  </a:graphicData>
                </a:graphic>
              </wp:anchor>
            </w:drawing>
          </mc:Fallback>
        </mc:AlternateContent>
      </w:r>
    </w:p>
    <w:p w:rsidR="00000000" w:rsidDel="00000000" w:rsidP="00000000" w:rsidRDefault="00000000" w:rsidRPr="00000000" w14:paraId="00000029">
      <w:pPr>
        <w:tabs>
          <w:tab w:val="left" w:pos="5190"/>
        </w:tabs>
        <w:ind w:left="-851"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hd w:fill="ffffff" w:val="clear"/>
        <w:spacing w:after="0" w:line="240" w:lineRule="auto"/>
        <w:jc w:val="both"/>
        <w:rPr>
          <w:rFonts w:ascii="Times New Roman" w:cs="Times New Roman" w:eastAsia="Times New Roman" w:hAnsi="Times New Roman"/>
          <w:color w:val="444444"/>
          <w:sz w:val="28"/>
          <w:szCs w:val="28"/>
        </w:rPr>
      </w:pPr>
      <w:r w:rsidDel="00000000" w:rsidR="00000000" w:rsidRPr="00000000">
        <w:rPr>
          <w:rtl w:val="0"/>
        </w:rPr>
      </w:r>
    </w:p>
    <w:p w:rsidR="00000000" w:rsidDel="00000000" w:rsidP="00000000" w:rsidRDefault="00000000" w:rsidRPr="00000000" w14:paraId="0000002B">
      <w:pPr>
        <w:tabs>
          <w:tab w:val="left" w:pos="5655"/>
        </w:tabs>
        <w:spacing w:after="0" w:line="240" w:lineRule="auto"/>
        <w:ind w:left="-851" w:right="-284" w:firstLine="0"/>
        <w:jc w:val="both"/>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*Presidente del Comité Científico Interno Editorial de Publicaciones (CICEP) del CIAD, C y director de </w:t>
      </w:r>
      <w:r w:rsidDel="00000000" w:rsidR="00000000" w:rsidRPr="00000000">
        <w:rPr>
          <w:rFonts w:ascii="Times New Roman" w:cs="Times New Roman" w:eastAsia="Times New Roman" w:hAnsi="Times New Roman"/>
          <w:i w:val="1"/>
          <w:color w:val="303030"/>
          <w:sz w:val="28"/>
          <w:szCs w:val="28"/>
          <w:rtl w:val="0"/>
        </w:rPr>
        <w:t xml:space="preserve">Estudios Sociales</w:t>
      </w:r>
      <w:r w:rsidDel="00000000" w:rsidR="00000000" w:rsidRPr="00000000">
        <w:rPr>
          <w:rFonts w:ascii="Times New Roman" w:cs="Times New Roman" w:eastAsia="Times New Roman" w:hAnsi="Times New Roman"/>
          <w:color w:val="303030"/>
          <w:sz w:val="28"/>
          <w:szCs w:val="28"/>
          <w:rtl w:val="0"/>
        </w:rPr>
        <w:t xml:space="preserve">, revista de investigación científica del CIAD, A.C., registrada en 17 índices nacionales e internacionales, y adscrita al Sistema de Clasificación de Revistas Mexicanas de Investigación Científica y Tecnológica del Conacyt. </w:t>
      </w:r>
    </w:p>
    <w:p w:rsidR="00000000" w:rsidDel="00000000" w:rsidP="00000000" w:rsidRDefault="00000000" w:rsidRPr="00000000" w14:paraId="0000002C">
      <w:pPr>
        <w:shd w:fill="ffffff" w:val="clear"/>
        <w:spacing w:after="0" w:line="240" w:lineRule="auto"/>
        <w:ind w:left="-225" w:firstLine="0"/>
        <w:jc w:val="both"/>
        <w:rPr>
          <w:rFonts w:ascii="Times New Roman" w:cs="Times New Roman" w:eastAsia="Times New Roman" w:hAnsi="Times New Roman"/>
          <w:color w:val="303030"/>
          <w:sz w:val="28"/>
          <w:szCs w:val="28"/>
        </w:rPr>
      </w:pPr>
      <w:r w:rsidDel="00000000" w:rsidR="00000000" w:rsidRPr="00000000">
        <w:rPr>
          <w:rtl w:val="0"/>
        </w:rPr>
      </w:r>
    </w:p>
    <w:p w:rsidR="00000000" w:rsidDel="00000000" w:rsidP="00000000" w:rsidRDefault="00000000" w:rsidRPr="00000000" w14:paraId="0000002D">
      <w:pPr>
        <w:tabs>
          <w:tab w:val="left" w:pos="5655"/>
        </w:tabs>
        <w:spacing w:after="0" w:line="240" w:lineRule="auto"/>
        <w:ind w:left="-851" w:right="-284" w:firstLine="0"/>
        <w:jc w:val="both"/>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*Consejero de la Comisión de Evaluación de Proyectos de Investigación de la División de Ciencias Económicas y Administrativas de la Unidad Regional Centro de la Universidad de Sonora</w:t>
      </w:r>
    </w:p>
    <w:p w:rsidR="00000000" w:rsidDel="00000000" w:rsidP="00000000" w:rsidRDefault="00000000" w:rsidRPr="00000000" w14:paraId="0000002E">
      <w:pPr>
        <w:tabs>
          <w:tab w:val="left" w:pos="5655"/>
        </w:tabs>
        <w:spacing w:after="0" w:line="240" w:lineRule="auto"/>
        <w:ind w:left="-851" w:right="-284" w:firstLine="0"/>
        <w:jc w:val="both"/>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*Colaborador asesor del Consejo Estatal de Participación Social y Transparencia de los procesos de Evaluación y Mejoramiento de las Instituciones Educativas de Sonora</w:t>
      </w:r>
    </w:p>
    <w:p w:rsidR="00000000" w:rsidDel="00000000" w:rsidP="00000000" w:rsidRDefault="00000000" w:rsidRPr="00000000" w14:paraId="0000002F">
      <w:pPr>
        <w:tabs>
          <w:tab w:val="left" w:pos="5655"/>
        </w:tabs>
        <w:spacing w:after="0" w:line="240" w:lineRule="auto"/>
        <w:ind w:left="-851" w:right="-284" w:firstLine="0"/>
        <w:jc w:val="both"/>
        <w:rPr>
          <w:rFonts w:ascii="Times New Roman" w:cs="Times New Roman" w:eastAsia="Times New Roman" w:hAnsi="Times New Roman"/>
          <w:color w:val="303030"/>
          <w:sz w:val="28"/>
          <w:szCs w:val="28"/>
        </w:rPr>
      </w:pPr>
      <w:r w:rsidDel="00000000" w:rsidR="00000000" w:rsidRPr="00000000">
        <w:rPr>
          <w:rtl w:val="0"/>
        </w:rPr>
      </w:r>
    </w:p>
    <w:p w:rsidR="00000000" w:rsidDel="00000000" w:rsidP="00000000" w:rsidRDefault="00000000" w:rsidRPr="00000000" w14:paraId="00000030">
      <w:pPr>
        <w:tabs>
          <w:tab w:val="left" w:pos="5655"/>
        </w:tabs>
        <w:spacing w:after="0" w:line="240" w:lineRule="auto"/>
        <w:ind w:left="-851" w:right="-284" w:firstLine="0"/>
        <w:jc w:val="both"/>
        <w:rPr>
          <w:rFonts w:ascii="Times New Roman" w:cs="Times New Roman" w:eastAsia="Times New Roman" w:hAnsi="Times New Roman"/>
          <w:color w:val="303030"/>
          <w:sz w:val="28"/>
          <w:szCs w:val="28"/>
        </w:rPr>
      </w:pPr>
      <w:r w:rsidDel="00000000" w:rsidR="00000000" w:rsidRPr="00000000">
        <w:rPr>
          <w:rFonts w:ascii="Times New Roman" w:cs="Times New Roman" w:eastAsia="Times New Roman" w:hAnsi="Times New Roman"/>
          <w:color w:val="303030"/>
          <w:sz w:val="28"/>
          <w:szCs w:val="28"/>
          <w:rtl w:val="0"/>
        </w:rPr>
        <w:t xml:space="preserve">*Miembro activo y colaborador en diferentes proyectos de investigación desarrollados por la </w:t>
      </w:r>
      <w:r w:rsidDel="00000000" w:rsidR="00000000" w:rsidRPr="00000000">
        <w:rPr>
          <w:rFonts w:ascii="Times New Roman" w:cs="Times New Roman" w:eastAsia="Times New Roman" w:hAnsi="Times New Roman"/>
          <w:color w:val="444444"/>
          <w:sz w:val="28"/>
          <w:szCs w:val="28"/>
          <w:rtl w:val="0"/>
        </w:rPr>
        <w:t xml:space="preserve">Red de </w:t>
      </w:r>
      <w:r w:rsidDel="00000000" w:rsidR="00000000" w:rsidRPr="00000000">
        <w:rPr>
          <w:rFonts w:ascii="Times New Roman" w:cs="Times New Roman" w:eastAsia="Times New Roman" w:hAnsi="Times New Roman"/>
          <w:color w:val="303030"/>
          <w:sz w:val="28"/>
          <w:szCs w:val="28"/>
          <w:rtl w:val="0"/>
        </w:rPr>
        <w:t xml:space="preserve">Innovación</w:t>
      </w:r>
      <w:r w:rsidDel="00000000" w:rsidR="00000000" w:rsidRPr="00000000">
        <w:rPr>
          <w:rFonts w:ascii="Times New Roman" w:cs="Times New Roman" w:eastAsia="Times New Roman" w:hAnsi="Times New Roman"/>
          <w:color w:val="444444"/>
          <w:sz w:val="28"/>
          <w:szCs w:val="28"/>
          <w:rtl w:val="0"/>
        </w:rPr>
        <w:t xml:space="preserve"> y Trabajo en la Industria Automotriz de México, así como de la Red Mexicana de Investigación en Política Social </w:t>
      </w:r>
      <w:r w:rsidDel="00000000" w:rsidR="00000000" w:rsidRPr="00000000">
        <w:rPr>
          <w:rtl w:val="0"/>
        </w:rPr>
      </w:r>
    </w:p>
    <w:p w:rsidR="00000000" w:rsidDel="00000000" w:rsidP="00000000" w:rsidRDefault="00000000" w:rsidRPr="00000000" w14:paraId="00000031">
      <w:pPr>
        <w:tabs>
          <w:tab w:val="left" w:pos="1035"/>
        </w:tabs>
        <w:jc w:val="both"/>
        <w:rPr>
          <w:rFonts w:ascii="Times New Roman" w:cs="Times New Roman" w:eastAsia="Times New Roman" w:hAnsi="Times New Roman"/>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292100</wp:posOffset>
                </wp:positionV>
                <wp:extent cx="6248400" cy="790575"/>
                <wp:effectExtent b="0" l="0" r="0" t="0"/>
                <wp:wrapNone/>
                <wp:docPr id="17" name=""/>
                <a:graphic>
                  <a:graphicData uri="http://schemas.microsoft.com/office/word/2010/wordprocessingShape">
                    <wps:wsp>
                      <wps:cNvSpPr/>
                      <wps:cNvPr id="6" name="Shape 6"/>
                      <wps:spPr>
                        <a:xfrm>
                          <a:off x="2240850" y="3403763"/>
                          <a:ext cx="6210300" cy="752475"/>
                        </a:xfrm>
                        <a:prstGeom prst="rect">
                          <a:avLst/>
                        </a:prstGeom>
                        <a:solidFill>
                          <a:srgbClr val="9BBB59"/>
                        </a:solidFill>
                        <a:ln cap="flat" cmpd="sng" w="38100">
                          <a:solidFill>
                            <a:srgbClr val="FFFFFF"/>
                          </a:solidFill>
                          <a:prstDash val="solid"/>
                          <a:miter lim="800000"/>
                          <a:headEnd len="sm" w="sm" type="none"/>
                          <a:tailEnd len="sm" w="sm" type="none"/>
                        </a:ln>
                        <a:effectLst>
                          <a:outerShdw rotWithShape="0" algn="ctr" dir="3806097" dist="28398">
                            <a:srgbClr val="4E6128">
                              <a:alpha val="49803"/>
                            </a:srgbClr>
                          </a:outerShdw>
                        </a:effectLst>
                      </wps:spPr>
                      <wps:txbx>
                        <w:txbxContent>
                          <w:p w:rsidR="00000000" w:rsidDel="00000000" w:rsidP="00000000" w:rsidRDefault="00000000" w:rsidRPr="00000000">
                            <w:pPr>
                              <w:spacing w:after="0" w:before="0" w:line="240"/>
                              <w:ind w:left="-567.0000076293945"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PUBLICACIONES SELECCIONADAS RECIENTES</w:t>
                            </w:r>
                          </w:p>
                          <w:p w:rsidR="00000000" w:rsidDel="00000000" w:rsidP="00000000" w:rsidRDefault="00000000" w:rsidRPr="00000000">
                            <w:pPr>
                              <w:spacing w:after="0" w:before="0" w:line="240"/>
                              <w:ind w:left="-567.0000076293945"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Disponibles en </w:t>
                            </w:r>
                            <w:r w:rsidDel="00000000" w:rsidR="00000000" w:rsidRPr="00000000">
                              <w:rPr>
                                <w:rFonts w:ascii="Times New Roman" w:cs="Times New Roman" w:eastAsia="Times New Roman" w:hAnsi="Times New Roman"/>
                                <w:b w:val="0"/>
                                <w:i w:val="0"/>
                                <w:smallCaps w:val="0"/>
                                <w:strike w:val="0"/>
                                <w:color w:val="0000ff"/>
                                <w:sz w:val="28"/>
                                <w:u w:val="single"/>
                                <w:vertAlign w:val="baseline"/>
                              </w:rPr>
                              <w:t xml:space="preserve">www.sergiosandoval.com.mx</w:t>
                            </w:r>
                          </w:p>
                          <w:p w:rsidR="00000000" w:rsidDel="00000000" w:rsidP="00000000" w:rsidRDefault="00000000" w:rsidRPr="00000000">
                            <w:pPr>
                              <w:spacing w:after="0" w:before="120" w:line="48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444444"/>
                                <w:sz w:val="28"/>
                                <w:u w:val="single"/>
                                <w:vertAlign w:val="baseline"/>
                              </w:rPr>
                            </w:r>
                          </w:p>
                          <w:p w:rsidR="00000000" w:rsidDel="00000000" w:rsidP="00000000" w:rsidRDefault="00000000" w:rsidRPr="00000000">
                            <w:pPr>
                              <w:spacing w:after="0" w:before="120" w:line="480"/>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292100</wp:posOffset>
                </wp:positionV>
                <wp:extent cx="6248400" cy="790575"/>
                <wp:effectExtent b="0" l="0" r="0" t="0"/>
                <wp:wrapNone/>
                <wp:docPr id="17"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248400" cy="790575"/>
                        </a:xfrm>
                        <a:prstGeom prst="rect"/>
                        <a:ln/>
                      </pic:spPr>
                    </pic:pic>
                  </a:graphicData>
                </a:graphic>
              </wp:anchor>
            </w:drawing>
          </mc:Fallback>
        </mc:AlternateConten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818181"/>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tabs>
          <w:tab w:val="left" w:pos="5655"/>
        </w:tabs>
        <w:spacing w:after="0" w:line="240" w:lineRule="auto"/>
        <w:ind w:right="-28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tabs>
          <w:tab w:val="left" w:pos="5655"/>
        </w:tabs>
        <w:ind w:right="-28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tabs>
          <w:tab w:val="left" w:pos="5655"/>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LIBROS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18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187" w:firstLine="0"/>
        <w:jc w:val="both"/>
        <w:rPr>
          <w:rFonts w:ascii="Times New Roman" w:cs="Times New Roman" w:eastAsia="Times New Roman" w:hAnsi="Times New Roman"/>
          <w:b w:val="0"/>
          <w:i w:val="0"/>
          <w:smallCaps w:val="0"/>
          <w:strike w:val="0"/>
          <w:color w:val="222222"/>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*Luis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Huesca</w:t>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 Reynoso, Gerardo Ordoñez y Sergio A. Sandoval Godoy (Coordinadores). </w:t>
      </w:r>
      <w:r w:rsidDel="00000000" w:rsidR="00000000" w:rsidRPr="00000000">
        <w:rPr>
          <w:rFonts w:ascii="Times New Roman" w:cs="Times New Roman" w:eastAsia="Times New Roman" w:hAnsi="Times New Roman"/>
          <w:b w:val="0"/>
          <w:i w:val="1"/>
          <w:smallCaps w:val="0"/>
          <w:strike w:val="0"/>
          <w:color w:val="222222"/>
          <w:sz w:val="28"/>
          <w:szCs w:val="28"/>
          <w:u w:val="none"/>
          <w:shd w:fill="auto" w:val="clear"/>
          <w:vertAlign w:val="baseline"/>
          <w:rtl w:val="0"/>
        </w:rPr>
        <w:t xml:space="preserve">Los retos de la política social en el sexenio de la Cuarta Transformación</w:t>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 Ed. El Colegio de la Frontera Norte y CIAD, A.C. 463 p. México, 2020.</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18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18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*Sandoval Godoy, Sergio Alfonso y Alex Covarrubias V. (Coordinadores),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Rumbo al auto del futuro. Innovación, sistemas de calidad y trabajo en la industria automotriz de México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Ed. Clave Editorial, AM Editores, CIAD, A.C. y El Colegio de Sonora, 303 p. México, 2017.</w:t>
      </w:r>
    </w:p>
    <w:p w:rsidR="00000000" w:rsidDel="00000000" w:rsidP="00000000" w:rsidRDefault="00000000" w:rsidRPr="00000000" w14:paraId="0000003B">
      <w:pPr>
        <w:widowControl w:val="0"/>
        <w:spacing w:after="0" w:before="79" w:line="240" w:lineRule="auto"/>
        <w:ind w:right="105"/>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widowControl w:val="0"/>
        <w:spacing w:after="0" w:before="0" w:line="240" w:lineRule="auto"/>
        <w:ind w:left="-567" w:right="10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*Sandoval Godoy, Sergio A. y Dena María Camarena Gómez. </w:t>
      </w:r>
      <w:r w:rsidDel="00000000" w:rsidR="00000000" w:rsidRPr="00000000">
        <w:rPr>
          <w:rFonts w:ascii="Times New Roman" w:cs="Times New Roman" w:eastAsia="Times New Roman" w:hAnsi="Times New Roman"/>
          <w:i w:val="1"/>
          <w:sz w:val="28"/>
          <w:szCs w:val="28"/>
          <w:rtl w:val="0"/>
        </w:rPr>
        <w:t xml:space="preserve">Gente de Carne y Trigo, Comida y consumo de Alimentos en Sonora</w:t>
      </w:r>
      <w:r w:rsidDel="00000000" w:rsidR="00000000" w:rsidRPr="00000000">
        <w:rPr>
          <w:rFonts w:ascii="Times New Roman" w:cs="Times New Roman" w:eastAsia="Times New Roman" w:hAnsi="Times New Roman"/>
          <w:sz w:val="28"/>
          <w:szCs w:val="28"/>
          <w:rtl w:val="0"/>
        </w:rPr>
        <w:t xml:space="preserve">. Ed. CIAD, UNAM, AM Editores y Clave Editorial, 171 p. México, 2015. </w:t>
      </w:r>
    </w:p>
    <w:p w:rsidR="00000000" w:rsidDel="00000000" w:rsidP="00000000" w:rsidRDefault="00000000" w:rsidRPr="00000000" w14:paraId="0000003D">
      <w:pPr>
        <w:spacing w:before="0" w:line="240" w:lineRule="auto"/>
        <w:ind w:left="-567" w:hanging="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18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CAPÍTULOS DE LIBRO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18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18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*Sergio A. Sandoval Godoy, Martha E. Díaz Muro y Francisco López Millán, “Una plataforma de Exportación Automotriz en una economía laboral precarizada”, en Humberto García, Jorge Carrillo y Graciela Bensusán (Coordinadores)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¿La Industria Automotriz en México ofrece Salarios Dignos?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Pp 163-182. Ed. El Colegio de la Frontera, México, 2021.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18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18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*Sandoval Godoy, Sergio A. y Pablo Wong G. “TLCAN, Patrones alimentarios y salud en México: retos de política pública”, en Tawil Kuri, Marta, et.al. (coordinadores)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Integración en América del Norte (1994-2016), Reflexiones desde el PIERAN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Pp 437 – 477. Editores: El Colegio de México, UNAM, CISAN, CIDE, TEC. Monterrey, El Colegio de la Frontera Norte, UDLAP. El Colegio de México. México, 2017.</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18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 w:val="left" w:pos="142"/>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*Sandoval Godoy, Sergio Alfonso “Procesos de innovación en la planta Ford de Hermosillo: centros de responsabilidad regional y gestión del conocimiento”, en Sandoval Godoy, Sergio Alfonso y Alex Covarrubias V. (coord.)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Rumbo al auto de futuro.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Innovación</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sistemas de calidad y trabajo en la industria automotriz de México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Ed. Clave Editorial, AM Editores, CIAD , El Colegio de Sonora. México, 2017.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 w:val="left" w:pos="142"/>
        </w:tabs>
        <w:spacing w:after="0" w:before="0" w:line="240" w:lineRule="auto"/>
        <w:ind w:left="-567"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widowControl w:val="0"/>
        <w:tabs>
          <w:tab w:val="left" w:pos="-567"/>
        </w:tabs>
        <w:spacing w:after="0" w:line="240" w:lineRule="auto"/>
        <w:ind w:left="-567" w:right="105" w:firstLine="0"/>
        <w:jc w:val="both"/>
        <w:rPr>
          <w:rFonts w:ascii="Times New Roman" w:cs="Times New Roman" w:eastAsia="Times New Roman" w:hAnsi="Times New Roman"/>
          <w:sz w:val="28"/>
          <w:szCs w:val="28"/>
        </w:rPr>
      </w:pPr>
      <w:bookmarkStart w:colFirst="0" w:colLast="0" w:name="_heading=h.30j0zll" w:id="1"/>
      <w:bookmarkEnd w:id="1"/>
      <w:r w:rsidDel="00000000" w:rsidR="00000000" w:rsidRPr="00000000">
        <w:rPr>
          <w:rFonts w:ascii="Times New Roman" w:cs="Times New Roman" w:eastAsia="Times New Roman" w:hAnsi="Times New Roman"/>
          <w:b w:val="1"/>
          <w:sz w:val="28"/>
          <w:szCs w:val="28"/>
          <w:rtl w:val="0"/>
        </w:rPr>
        <w:t xml:space="preserve">ARTÍCULOS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7">
      <w:pPr>
        <w:widowControl w:val="0"/>
        <w:tabs>
          <w:tab w:val="left" w:pos="-567"/>
        </w:tabs>
        <w:spacing w:after="0" w:line="240" w:lineRule="auto"/>
        <w:ind w:left="-567" w:right="105"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widowControl w:val="0"/>
        <w:tabs>
          <w:tab w:val="left" w:pos="-567"/>
        </w:tabs>
        <w:spacing w:after="0" w:line="240" w:lineRule="auto"/>
        <w:ind w:left="-567" w:right="10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222222"/>
          <w:sz w:val="28"/>
          <w:szCs w:val="28"/>
          <w:rtl w:val="0"/>
        </w:rPr>
        <w:t xml:space="preserve">Salas Ma del Carmen y Sergio A. Sandoval, “</w:t>
      </w:r>
      <w:r w:rsidDel="00000000" w:rsidR="00000000" w:rsidRPr="00000000">
        <w:rPr>
          <w:rFonts w:ascii="Times New Roman" w:cs="Times New Roman" w:eastAsia="Times New Roman" w:hAnsi="Times New Roman"/>
          <w:sz w:val="28"/>
          <w:szCs w:val="28"/>
          <w:rtl w:val="0"/>
        </w:rPr>
        <w:t xml:space="preserve">Nuevas geografías vitivinícolas en la frontera México-Estados Unidos. Un estudio sobre el sentido del lugar”, en </w:t>
      </w:r>
      <w:r w:rsidDel="00000000" w:rsidR="00000000" w:rsidRPr="00000000">
        <w:rPr>
          <w:rFonts w:ascii="Times New Roman" w:cs="Times New Roman" w:eastAsia="Times New Roman" w:hAnsi="Times New Roman"/>
          <w:i w:val="1"/>
          <w:sz w:val="28"/>
          <w:szCs w:val="28"/>
          <w:rtl w:val="0"/>
        </w:rPr>
        <w:t xml:space="preserve">Frontera Norte</w:t>
      </w:r>
      <w:r w:rsidDel="00000000" w:rsidR="00000000" w:rsidRPr="00000000">
        <w:rPr>
          <w:rFonts w:ascii="Times New Roman" w:cs="Times New Roman" w:eastAsia="Times New Roman" w:hAnsi="Times New Roman"/>
          <w:sz w:val="28"/>
          <w:szCs w:val="28"/>
          <w:rtl w:val="0"/>
        </w:rPr>
        <w:t xml:space="preserve">, revista de El Colegio de la Frontera, Vol 33, art.18, 25 p. México, 2021.</w:t>
      </w:r>
    </w:p>
    <w:p w:rsidR="00000000" w:rsidDel="00000000" w:rsidP="00000000" w:rsidRDefault="00000000" w:rsidRPr="00000000" w14:paraId="00000049">
      <w:pPr>
        <w:widowControl w:val="0"/>
        <w:tabs>
          <w:tab w:val="left" w:pos="-567"/>
        </w:tabs>
        <w:spacing w:after="0" w:line="240" w:lineRule="auto"/>
        <w:ind w:left="-567" w:right="105"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 w:val="left" w:pos="142"/>
        </w:tabs>
        <w:spacing w:after="0" w:before="0" w:line="240" w:lineRule="auto"/>
        <w:ind w:left="-567" w:right="0" w:firstLine="0"/>
        <w:jc w:val="both"/>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222222"/>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22222"/>
          <w:sz w:val="28"/>
          <w:szCs w:val="28"/>
          <w:u w:val="none"/>
          <w:shd w:fill="auto" w:val="clear"/>
          <w:vertAlign w:val="baseline"/>
          <w:rtl w:val="0"/>
        </w:rPr>
        <w:t xml:space="preserve">Salas Ma del Carmen, Sergio A. Sandoval y Guillermo Núñez, </w:t>
      </w:r>
      <w:r w:rsidDel="00000000" w:rsidR="00000000" w:rsidRPr="00000000">
        <w:rPr>
          <w:rFonts w:ascii="Times New Roman" w:cs="Times New Roman" w:eastAsia="Times New Roman" w:hAnsi="Times New Roman"/>
          <w:b w:val="0"/>
          <w:i w:val="1"/>
          <w:smallCaps w:val="0"/>
          <w:strike w:val="0"/>
          <w:color w:val="222222"/>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Old categories and new wine geographies. Discussing the creation of value, tradition and identity</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en Revista Culturales, </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Volumen 9-2021, México, 2021.</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 w:val="left" w:pos="142"/>
        </w:tabs>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18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*Sandoval Godoy, Sergio A. y Ricardo López Salazar “Programas y políticas de seguridad alimentaria en México: experiencias sexenales e indicadores de una estrategia fallida” pp. 80 108, en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Plaza Pública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Vol 7, Nº 12. Buenos Aires, Argentina, 2018.</w:t>
      </w:r>
    </w:p>
    <w:p w:rsidR="00000000" w:rsidDel="00000000" w:rsidP="00000000" w:rsidRDefault="00000000" w:rsidRPr="00000000" w14:paraId="0000004D">
      <w:pPr>
        <w:tabs>
          <w:tab w:val="left" w:pos="555"/>
          <w:tab w:val="left" w:pos="1605"/>
          <w:tab w:val="left" w:pos="5655"/>
        </w:tabs>
        <w:spacing w:line="240" w:lineRule="auto"/>
        <w:ind w:right="-284"/>
        <w:rPr/>
      </w:pPr>
      <w:r w:rsidDel="00000000" w:rsidR="00000000" w:rsidRPr="00000000">
        <w:rPr>
          <w:rtl w:val="0"/>
        </w:rPr>
        <w:tab/>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widowControl w:val="0"/>
      <w:spacing w:after="0" w:line="240" w:lineRule="auto"/>
      <w:ind w:left="54"/>
    </w:pPr>
    <w:rPr>
      <w:rFonts w:ascii="Arial" w:cs="Arial" w:eastAsia="Arial" w:hAnsi="Arial"/>
      <w:b w:val="1"/>
      <w:sz w:val="24"/>
      <w:szCs w:val="24"/>
    </w:rPr>
  </w:style>
  <w:style w:type="paragraph" w:styleId="Heading3">
    <w:name w:val="heading 3"/>
    <w:basedOn w:val="Normal"/>
    <w:next w:val="Normal"/>
    <w:pPr>
      <w:widowControl w:val="0"/>
      <w:spacing w:after="0" w:line="240" w:lineRule="auto"/>
      <w:ind w:left="436" w:hanging="336"/>
    </w:pPr>
    <w:rPr>
      <w:rFonts w:ascii="Arial" w:cs="Arial" w:eastAsia="Arial" w:hAnsi="Arial"/>
      <w:b w:val="1"/>
      <w:i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1"/>
    <w:qFormat w:val="1"/>
    <w:rsid w:val="00EB6646"/>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link w:val="Ttulo2Car"/>
    <w:uiPriority w:val="1"/>
    <w:qFormat w:val="1"/>
    <w:rsid w:val="005039F3"/>
    <w:pPr>
      <w:widowControl w:val="0"/>
      <w:spacing w:after="0" w:line="240" w:lineRule="auto"/>
      <w:ind w:left="54"/>
      <w:outlineLvl w:val="1"/>
    </w:pPr>
    <w:rPr>
      <w:rFonts w:ascii="Arial" w:eastAsia="Arial" w:hAnsi="Arial"/>
      <w:b w:val="1"/>
      <w:bCs w:val="1"/>
      <w:sz w:val="24"/>
      <w:szCs w:val="24"/>
      <w:lang w:val="en-US"/>
    </w:rPr>
  </w:style>
  <w:style w:type="paragraph" w:styleId="Ttulo3">
    <w:name w:val="heading 3"/>
    <w:basedOn w:val="Normal"/>
    <w:link w:val="Ttulo3Car"/>
    <w:uiPriority w:val="1"/>
    <w:qFormat w:val="1"/>
    <w:rsid w:val="00C14E27"/>
    <w:pPr>
      <w:widowControl w:val="0"/>
      <w:spacing w:after="0" w:line="240" w:lineRule="auto"/>
      <w:ind w:left="436" w:hanging="336"/>
      <w:outlineLvl w:val="2"/>
    </w:pPr>
    <w:rPr>
      <w:rFonts w:ascii="Arial" w:eastAsia="Arial" w:hAnsi="Arial"/>
      <w:b w:val="1"/>
      <w:bCs w:val="1"/>
      <w:i w:val="1"/>
      <w:sz w:val="24"/>
      <w:szCs w:val="24"/>
      <w:lang w:val="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B1537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B15375"/>
    <w:rPr>
      <w:rFonts w:ascii="Tahoma" w:cs="Tahoma" w:hAnsi="Tahoma"/>
      <w:sz w:val="16"/>
      <w:szCs w:val="16"/>
    </w:rPr>
  </w:style>
  <w:style w:type="paragraph" w:styleId="TableParagraph" w:customStyle="1">
    <w:name w:val="Table Paragraph"/>
    <w:basedOn w:val="Normal"/>
    <w:uiPriority w:val="1"/>
    <w:qFormat w:val="1"/>
    <w:rsid w:val="00B15375"/>
    <w:pPr>
      <w:widowControl w:val="0"/>
      <w:spacing w:after="0" w:line="240" w:lineRule="auto"/>
    </w:pPr>
    <w:rPr>
      <w:lang w:val="en-US"/>
    </w:rPr>
  </w:style>
  <w:style w:type="character" w:styleId="Ttulo2Car" w:customStyle="1">
    <w:name w:val="Título 2 Car"/>
    <w:basedOn w:val="Fuentedeprrafopredeter"/>
    <w:link w:val="Ttulo2"/>
    <w:uiPriority w:val="1"/>
    <w:rsid w:val="005039F3"/>
    <w:rPr>
      <w:rFonts w:ascii="Arial" w:eastAsia="Arial" w:hAnsi="Arial"/>
      <w:b w:val="1"/>
      <w:bCs w:val="1"/>
      <w:sz w:val="24"/>
      <w:szCs w:val="24"/>
      <w:lang w:val="en-US"/>
    </w:rPr>
  </w:style>
  <w:style w:type="paragraph" w:styleId="Prrafodelista">
    <w:name w:val="List Paragraph"/>
    <w:basedOn w:val="Normal"/>
    <w:uiPriority w:val="1"/>
    <w:qFormat w:val="1"/>
    <w:rsid w:val="005039F3"/>
    <w:pPr>
      <w:widowControl w:val="0"/>
      <w:spacing w:after="0" w:line="240" w:lineRule="auto"/>
    </w:pPr>
    <w:rPr>
      <w:lang w:val="en-US"/>
    </w:rPr>
  </w:style>
  <w:style w:type="character" w:styleId="Ttulo1Car" w:customStyle="1">
    <w:name w:val="Título 1 Car"/>
    <w:basedOn w:val="Fuentedeprrafopredeter"/>
    <w:link w:val="Ttulo1"/>
    <w:uiPriority w:val="9"/>
    <w:rsid w:val="00EB6646"/>
    <w:rPr>
      <w:rFonts w:asciiTheme="majorHAnsi" w:cstheme="majorBidi" w:eastAsiaTheme="majorEastAsia" w:hAnsiTheme="majorHAnsi"/>
      <w:b w:val="1"/>
      <w:bCs w:val="1"/>
      <w:color w:val="365f91" w:themeColor="accent1" w:themeShade="0000BF"/>
      <w:sz w:val="28"/>
      <w:szCs w:val="28"/>
    </w:rPr>
  </w:style>
  <w:style w:type="paragraph" w:styleId="Textoindependiente">
    <w:name w:val="Body Text"/>
    <w:basedOn w:val="Normal"/>
    <w:link w:val="TextoindependienteCar"/>
    <w:uiPriority w:val="1"/>
    <w:qFormat w:val="1"/>
    <w:rsid w:val="005626B3"/>
    <w:pPr>
      <w:widowControl w:val="0"/>
      <w:spacing w:after="0" w:line="240" w:lineRule="auto"/>
      <w:ind w:left="820" w:hanging="720"/>
    </w:pPr>
    <w:rPr>
      <w:rFonts w:ascii="Arial" w:eastAsia="Arial" w:hAnsi="Arial"/>
      <w:sz w:val="24"/>
      <w:szCs w:val="24"/>
      <w:lang w:val="en-US"/>
    </w:rPr>
  </w:style>
  <w:style w:type="character" w:styleId="TextoindependienteCar" w:customStyle="1">
    <w:name w:val="Texto independiente Car"/>
    <w:basedOn w:val="Fuentedeprrafopredeter"/>
    <w:link w:val="Textoindependiente"/>
    <w:uiPriority w:val="1"/>
    <w:rsid w:val="005626B3"/>
    <w:rPr>
      <w:rFonts w:ascii="Arial" w:eastAsia="Arial" w:hAnsi="Arial"/>
      <w:sz w:val="24"/>
      <w:szCs w:val="24"/>
      <w:lang w:val="en-US"/>
    </w:rPr>
  </w:style>
  <w:style w:type="paragraph" w:styleId="Encabezado">
    <w:name w:val="header"/>
    <w:basedOn w:val="Normal"/>
    <w:link w:val="EncabezadoCar"/>
    <w:uiPriority w:val="99"/>
    <w:unhideWhenUsed w:val="1"/>
    <w:rsid w:val="005C291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C291B"/>
  </w:style>
  <w:style w:type="paragraph" w:styleId="Piedepgina">
    <w:name w:val="footer"/>
    <w:basedOn w:val="Normal"/>
    <w:link w:val="PiedepginaCar"/>
    <w:uiPriority w:val="99"/>
    <w:unhideWhenUsed w:val="1"/>
    <w:rsid w:val="005C291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C291B"/>
  </w:style>
  <w:style w:type="character" w:styleId="Ttulo3Car" w:customStyle="1">
    <w:name w:val="Título 3 Car"/>
    <w:basedOn w:val="Fuentedeprrafopredeter"/>
    <w:link w:val="Ttulo3"/>
    <w:uiPriority w:val="1"/>
    <w:rsid w:val="00C14E27"/>
    <w:rPr>
      <w:rFonts w:ascii="Arial" w:eastAsia="Arial" w:hAnsi="Arial"/>
      <w:b w:val="1"/>
      <w:bCs w:val="1"/>
      <w:i w:val="1"/>
      <w:sz w:val="24"/>
      <w:szCs w:val="24"/>
      <w:lang w:val="en-US"/>
    </w:rPr>
  </w:style>
  <w:style w:type="character" w:styleId="A0" w:customStyle="1">
    <w:name w:val="A0"/>
    <w:uiPriority w:val="99"/>
    <w:rsid w:val="00D477D6"/>
    <w:rPr>
      <w:color w:val="000000"/>
      <w:sz w:val="18"/>
      <w:szCs w:val="18"/>
    </w:rPr>
  </w:style>
  <w:style w:type="paragraph" w:styleId="Pa1" w:customStyle="1">
    <w:name w:val="Pa1"/>
    <w:basedOn w:val="Normal"/>
    <w:next w:val="Normal"/>
    <w:uiPriority w:val="99"/>
    <w:rsid w:val="00D477D6"/>
    <w:pPr>
      <w:autoSpaceDE w:val="0"/>
      <w:autoSpaceDN w:val="0"/>
      <w:adjustRightInd w:val="0"/>
      <w:spacing w:after="0" w:line="441" w:lineRule="atLeast"/>
    </w:pPr>
    <w:rPr>
      <w:rFonts w:ascii="Times New Roman" w:cs="Times New Roman" w:hAnsi="Times New Roman"/>
      <w:sz w:val="24"/>
      <w:szCs w:val="24"/>
    </w:rPr>
  </w:style>
  <w:style w:type="paragraph" w:styleId="Pa4" w:customStyle="1">
    <w:name w:val="Pa4"/>
    <w:basedOn w:val="Normal"/>
    <w:next w:val="Normal"/>
    <w:uiPriority w:val="99"/>
    <w:rsid w:val="00D477D6"/>
    <w:pPr>
      <w:autoSpaceDE w:val="0"/>
      <w:autoSpaceDN w:val="0"/>
      <w:adjustRightInd w:val="0"/>
      <w:spacing w:after="0" w:line="241" w:lineRule="atLeast"/>
    </w:pPr>
    <w:rPr>
      <w:rFonts w:ascii="Times New Roman" w:cs="Times New Roman" w:hAnsi="Times New Roman"/>
      <w:sz w:val="24"/>
      <w:szCs w:val="24"/>
    </w:rPr>
  </w:style>
  <w:style w:type="character" w:styleId="A5" w:customStyle="1">
    <w:name w:val="A5"/>
    <w:uiPriority w:val="99"/>
    <w:rsid w:val="00D477D6"/>
    <w:rPr>
      <w:i w:val="1"/>
      <w:iCs w:val="1"/>
      <w:color w:val="000000"/>
      <w:sz w:val="14"/>
      <w:szCs w:val="14"/>
    </w:rPr>
  </w:style>
  <w:style w:type="character" w:styleId="Hipervnculo">
    <w:name w:val="Hyperlink"/>
    <w:basedOn w:val="Fuentedeprrafopredeter"/>
    <w:uiPriority w:val="99"/>
    <w:unhideWhenUsed w:val="1"/>
    <w:rsid w:val="002532C4"/>
    <w:rPr>
      <w:color w:val="0000ff" w:themeColor="hyperlink"/>
      <w:u w:val="single"/>
    </w:rPr>
  </w:style>
  <w:style w:type="character" w:styleId="A3" w:customStyle="1">
    <w:name w:val="A3"/>
    <w:uiPriority w:val="99"/>
    <w:rsid w:val="007A51BC"/>
    <w:rPr>
      <w:rFonts w:ascii="Helvetica Neue" w:cs="Helvetica Neue" w:hAnsi="Helvetica Neue"/>
      <w:color w:val="000000"/>
      <w:sz w:val="22"/>
      <w:szCs w:val="22"/>
    </w:rPr>
  </w:style>
  <w:style w:type="paragraph" w:styleId="NormalWeb">
    <w:name w:val="Normal (Web)"/>
    <w:basedOn w:val="Normal"/>
    <w:uiPriority w:val="99"/>
    <w:unhideWhenUsed w:val="1"/>
    <w:rsid w:val="0019023F"/>
    <w:pPr>
      <w:spacing w:after="100" w:afterAutospacing="1" w:before="100" w:beforeAutospacing="1" w:line="240" w:lineRule="auto"/>
    </w:pPr>
    <w:rPr>
      <w:rFonts w:ascii="Times New Roman" w:cs="Times New Roman" w:eastAsia="Times New Roman" w:hAnsi="Times New Roman"/>
      <w:sz w:val="24"/>
      <w:szCs w:val="24"/>
      <w:lang w:eastAsia="es-MX"/>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3.png"/><Relationship Id="rId10" Type="http://schemas.openxmlformats.org/officeDocument/2006/relationships/image" Target="media/image7.png"/><Relationship Id="rId13" Type="http://schemas.openxmlformats.org/officeDocument/2006/relationships/image" Target="media/image2.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ergiosandoval.com.mx" TargetMode="External"/><Relationship Id="rId15" Type="http://schemas.openxmlformats.org/officeDocument/2006/relationships/header" Target="header1.xml"/><Relationship Id="rId14" Type="http://schemas.openxmlformats.org/officeDocument/2006/relationships/image" Target="media/image6.png"/><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5.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Gkn8EOjRTLtFMSEj3Yw7fISwnA==">AMUW2mU4wVVEQN95cDNj7zDR/RjGDiO5f8QMzPZ4NE8vOt24boWqFPzg+dsfghFwVkC6ROHE402CrLKRGOx0HeL+8ZQpY9Got0zKxaKbiFA0KlZwmT4DFSL52YxtOSOTbEQDg4EIi/PN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2021-12-01T21:02:00Z</dcterms:created>
  <dc:creator>jovschan</dc:creator>
</cp:coreProperties>
</file>